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9E6" w:rsidRDefault="005C59E6">
      <w:pPr>
        <w:autoSpaceDE w:val="0"/>
        <w:autoSpaceDN w:val="0"/>
        <w:adjustRightInd w:val="0"/>
        <w:spacing w:after="0" w:line="240" w:lineRule="auto"/>
        <w:jc w:val="both"/>
        <w:rPr>
          <w:rFonts w:ascii="Calibri" w:hAnsi="Calibri" w:cs="Calibri"/>
        </w:rPr>
      </w:pPr>
    </w:p>
    <w:p w:rsidR="005C59E6" w:rsidRDefault="005C59E6">
      <w:pPr>
        <w:autoSpaceDE w:val="0"/>
        <w:autoSpaceDN w:val="0"/>
        <w:adjustRightInd w:val="0"/>
        <w:spacing w:after="0" w:line="240" w:lineRule="auto"/>
        <w:jc w:val="both"/>
        <w:rPr>
          <w:rFonts w:ascii="Calibri" w:hAnsi="Calibri" w:cs="Calibri"/>
          <w:sz w:val="2"/>
          <w:szCs w:val="2"/>
        </w:rPr>
      </w:pPr>
      <w:r>
        <w:rPr>
          <w:rFonts w:ascii="Calibri" w:hAnsi="Calibri" w:cs="Calibri"/>
        </w:rPr>
        <w:t>2 мая 2006 года N 59-ФЗ</w:t>
      </w:r>
      <w:r>
        <w:rPr>
          <w:rFonts w:ascii="Calibri" w:hAnsi="Calibri" w:cs="Calibri"/>
        </w:rPr>
        <w:br/>
      </w:r>
      <w:r>
        <w:rPr>
          <w:rFonts w:ascii="Calibri" w:hAnsi="Calibri" w:cs="Calibri"/>
        </w:rPr>
        <w:br/>
      </w:r>
    </w:p>
    <w:p w:rsidR="005C59E6" w:rsidRDefault="005C59E6">
      <w:pPr>
        <w:pStyle w:val="ConsPlusNonformat"/>
        <w:widowControl/>
        <w:pBdr>
          <w:top w:val="single" w:sz="6" w:space="0" w:color="auto"/>
        </w:pBdr>
        <w:rPr>
          <w:sz w:val="2"/>
          <w:szCs w:val="2"/>
        </w:rPr>
      </w:pPr>
    </w:p>
    <w:p w:rsidR="005C59E6" w:rsidRDefault="005C59E6">
      <w:pPr>
        <w:autoSpaceDE w:val="0"/>
        <w:autoSpaceDN w:val="0"/>
        <w:adjustRightInd w:val="0"/>
        <w:spacing w:after="0" w:line="240" w:lineRule="auto"/>
        <w:jc w:val="both"/>
        <w:rPr>
          <w:rFonts w:ascii="Calibri" w:hAnsi="Calibri" w:cs="Calibri"/>
        </w:rPr>
      </w:pPr>
    </w:p>
    <w:p w:rsidR="005C59E6" w:rsidRDefault="005C59E6">
      <w:pPr>
        <w:autoSpaceDE w:val="0"/>
        <w:autoSpaceDN w:val="0"/>
        <w:adjustRightInd w:val="0"/>
        <w:spacing w:after="0" w:line="240" w:lineRule="auto"/>
        <w:jc w:val="center"/>
        <w:rPr>
          <w:rFonts w:ascii="Calibri" w:hAnsi="Calibri" w:cs="Calibri"/>
        </w:rPr>
      </w:pPr>
      <w:r>
        <w:rPr>
          <w:rFonts w:ascii="Calibri" w:hAnsi="Calibri" w:cs="Calibri"/>
        </w:rPr>
        <w:t>РОССИЙСКАЯ ФЕДЕРАЦИЯ</w:t>
      </w:r>
    </w:p>
    <w:p w:rsidR="005C59E6" w:rsidRDefault="005C59E6">
      <w:pPr>
        <w:autoSpaceDE w:val="0"/>
        <w:autoSpaceDN w:val="0"/>
        <w:adjustRightInd w:val="0"/>
        <w:spacing w:after="0" w:line="240" w:lineRule="auto"/>
        <w:jc w:val="center"/>
        <w:rPr>
          <w:rFonts w:ascii="Calibri" w:hAnsi="Calibri" w:cs="Calibri"/>
        </w:rPr>
      </w:pPr>
    </w:p>
    <w:p w:rsidR="005C59E6" w:rsidRDefault="005C59E6">
      <w:pPr>
        <w:autoSpaceDE w:val="0"/>
        <w:autoSpaceDN w:val="0"/>
        <w:adjustRightInd w:val="0"/>
        <w:spacing w:after="0" w:line="240" w:lineRule="auto"/>
        <w:jc w:val="center"/>
        <w:rPr>
          <w:rFonts w:ascii="Calibri" w:hAnsi="Calibri" w:cs="Calibri"/>
        </w:rPr>
      </w:pPr>
      <w:r>
        <w:rPr>
          <w:rFonts w:ascii="Calibri" w:hAnsi="Calibri" w:cs="Calibri"/>
        </w:rPr>
        <w:t>ФЕДЕРАЛЬНЫЙ ЗАКОН</w:t>
      </w:r>
    </w:p>
    <w:p w:rsidR="005C59E6" w:rsidRDefault="005C59E6">
      <w:pPr>
        <w:autoSpaceDE w:val="0"/>
        <w:autoSpaceDN w:val="0"/>
        <w:adjustRightInd w:val="0"/>
        <w:spacing w:after="0" w:line="240" w:lineRule="auto"/>
        <w:jc w:val="center"/>
        <w:rPr>
          <w:rFonts w:ascii="Calibri" w:hAnsi="Calibri" w:cs="Calibri"/>
        </w:rPr>
      </w:pPr>
    </w:p>
    <w:p w:rsidR="005C59E6" w:rsidRDefault="005C59E6">
      <w:pPr>
        <w:autoSpaceDE w:val="0"/>
        <w:autoSpaceDN w:val="0"/>
        <w:adjustRightInd w:val="0"/>
        <w:spacing w:after="0" w:line="240" w:lineRule="auto"/>
        <w:jc w:val="center"/>
        <w:rPr>
          <w:rFonts w:ascii="Calibri" w:hAnsi="Calibri" w:cs="Calibri"/>
        </w:rPr>
      </w:pPr>
      <w:r>
        <w:rPr>
          <w:rFonts w:ascii="Calibri" w:hAnsi="Calibri" w:cs="Calibri"/>
        </w:rPr>
        <w:t>О ПОРЯДКЕ РАССМОТРЕНИЯ ОБРАЩЕНИЙ</w:t>
      </w:r>
    </w:p>
    <w:p w:rsidR="005C59E6" w:rsidRDefault="005C59E6">
      <w:pPr>
        <w:autoSpaceDE w:val="0"/>
        <w:autoSpaceDN w:val="0"/>
        <w:adjustRightInd w:val="0"/>
        <w:spacing w:after="0" w:line="240" w:lineRule="auto"/>
        <w:jc w:val="center"/>
        <w:rPr>
          <w:rFonts w:ascii="Calibri" w:hAnsi="Calibri" w:cs="Calibri"/>
        </w:rPr>
      </w:pPr>
      <w:r>
        <w:rPr>
          <w:rFonts w:ascii="Calibri" w:hAnsi="Calibri" w:cs="Calibri"/>
        </w:rPr>
        <w:t>ГРАЖДАН РОССИЙСКОЙ ФЕДЕРАЦИИ</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5C59E6" w:rsidRDefault="005C59E6">
      <w:pPr>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5C59E6" w:rsidRDefault="005C59E6">
      <w:pPr>
        <w:autoSpaceDE w:val="0"/>
        <w:autoSpaceDN w:val="0"/>
        <w:adjustRightInd w:val="0"/>
        <w:spacing w:after="0" w:line="240" w:lineRule="auto"/>
        <w:jc w:val="right"/>
        <w:rPr>
          <w:rFonts w:ascii="Calibri" w:hAnsi="Calibri" w:cs="Calibri"/>
        </w:rPr>
      </w:pPr>
      <w:r>
        <w:rPr>
          <w:rFonts w:ascii="Calibri" w:hAnsi="Calibri" w:cs="Calibri"/>
        </w:rPr>
        <w:t>21 апреля 2006 года</w:t>
      </w:r>
    </w:p>
    <w:p w:rsidR="005C59E6" w:rsidRDefault="005C59E6">
      <w:pPr>
        <w:autoSpaceDE w:val="0"/>
        <w:autoSpaceDN w:val="0"/>
        <w:adjustRightInd w:val="0"/>
        <w:spacing w:after="0" w:line="240" w:lineRule="auto"/>
        <w:jc w:val="right"/>
        <w:rPr>
          <w:rFonts w:ascii="Calibri" w:hAnsi="Calibri" w:cs="Calibri"/>
        </w:rPr>
      </w:pPr>
    </w:p>
    <w:p w:rsidR="005C59E6" w:rsidRDefault="005C59E6">
      <w:pPr>
        <w:autoSpaceDE w:val="0"/>
        <w:autoSpaceDN w:val="0"/>
        <w:adjustRightInd w:val="0"/>
        <w:spacing w:after="0" w:line="240" w:lineRule="auto"/>
        <w:jc w:val="right"/>
        <w:rPr>
          <w:rFonts w:ascii="Calibri" w:hAnsi="Calibri" w:cs="Calibri"/>
        </w:rPr>
      </w:pPr>
      <w:r>
        <w:rPr>
          <w:rFonts w:ascii="Calibri" w:hAnsi="Calibri" w:cs="Calibri"/>
        </w:rPr>
        <w:t>Одобрен</w:t>
      </w:r>
    </w:p>
    <w:p w:rsidR="005C59E6" w:rsidRDefault="005C59E6">
      <w:pPr>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5C59E6" w:rsidRDefault="005C59E6">
      <w:pPr>
        <w:autoSpaceDE w:val="0"/>
        <w:autoSpaceDN w:val="0"/>
        <w:adjustRightInd w:val="0"/>
        <w:spacing w:after="0" w:line="240" w:lineRule="auto"/>
        <w:jc w:val="right"/>
        <w:rPr>
          <w:rFonts w:ascii="Calibri" w:hAnsi="Calibri" w:cs="Calibri"/>
        </w:rPr>
      </w:pPr>
      <w:r>
        <w:rPr>
          <w:rFonts w:ascii="Calibri" w:hAnsi="Calibri" w:cs="Calibri"/>
        </w:rPr>
        <w:t>26 апреля 2006 года</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1. Сфера применения настоящего Федерального закона</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1. Настоящим Федеральным законом регулируются правоотношения, связанные с реализацией гражданином Российской Федерации (далее также - гражданин) закрепленного за ним Конституцией Российской Федерации права на обращение в государственные органы и органы местного самоуправления, а также устанавливается порядок рассмотрения обращений граждан государственными органами, органами местного самоуправления и должностными лицами.</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2. Установленный настоящим Федеральным законом порядок рассмотрения обращений граждан распространяется на все обращения граждан, за исключением обращений, которые подлежат рассмотрению в порядке, установленном федеральными конституционными законами и иными федеральными законами.</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3. Установленный настоящим Федеральным законом порядок рассмотрения обращений граждан распространяется на правоотношения, связанные с рассмотрением обращений иностранных граждан и лиц без гражданства, за исключением случаев, установленных международным договором Российской Федерации или федеральным законом.</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2. Право граждан на обращение</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1. Граждане имеют право обращаться лично, а также направлять индивидуальные и коллективные обращения в государственные органы, органы местного самоуправления и должностным лицам.</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2. Граждане реализуют право на обращение свободно и добровольно. Осуществление гражданами права на обращение не должно нарушать права и свободы других лиц.</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3. Рассмотрение обращений граждан осуществляется бесплатно.</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3. Правовое регулирование правоотношений, связанных с рассмотрением обращений граждан</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1. Правоотношения, связанные с рассмотрением обращений граждан, регулируются Конституцией Российской Федерации, международными договорами Российской Федерации, федеральными конституционными законами, настоящим Федеральным законом и иными федеральными законами.</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Законы и иные нормативные правовые акты субъектов Российской Федерации могут устанавливать положения, направленные на защиту права граждан на обращение, в том числе </w:t>
      </w:r>
      <w:r>
        <w:rPr>
          <w:rFonts w:ascii="Calibri" w:hAnsi="Calibri" w:cs="Calibri"/>
        </w:rPr>
        <w:lastRenderedPageBreak/>
        <w:t>устанавливать гарантии права граждан на обращение, дополняющие гарантии, установленные настоящим Федеральным законом.</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4. Основные термины, используемые в настоящем Федеральном законе</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Для целей настоящего Федерального закона используются следующие основные термины:</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1) обращение гражданина (далее - обращение) - направленные в государственный орган, орган местного самоуправления или должностному лицу письменные предложение, заявление или жалоба, а также устное обращение гражданина в государственный орган, орган местного самоуправления;</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2) предложение - рекомендация гражданина по совершенствованию законов и иных нормативных правовых актов, деятельности государственных органов и органов местного самоуправления, развитию общественных отношений, улучшению социально-экономической и иных сфер деятельности государства и общества;</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3) заявление - просьба гражданина о содействии в реализации его конституционных прав и свобод или конституционных прав и свобод других лиц, либо сообщение о нарушении законов и иных нормативных правовых актов, недостатках в работе государственных органов, органов местного самоуправления и должностных лиц, либо критика деятельности указанных органов и должностных лиц;</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4) жалоба - просьба гражданина о восстановлении или защите его нарушенных прав, свобод или законных интересов либо прав, свобод или законных интересов других лиц;</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5) должностное лицо - лицо, постоянно, временно или по специальному полномочию осуществляющее функции представителя власти либо выполняющее организационно-распорядительные, административно-хозяйственные функции в государственном органе или органе местного самоуправления.</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5. Права гражданина при рассмотрении обращения</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При рассмотрении обращения государственным органом, органом местного самоуправления или должностным лицом гражданин имеет право:</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1) представлять дополнительные документы и материалы либо обращаться с просьбой об их истребовании;</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2) 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3) получать письменный ответ по существу поставленных в обращении вопросов, за исключением случаев, указанных в статье 11 настоящего Федерального закона,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4) 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5) обращаться с заявлением о прекращении рассмотрения обращения.</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6. Гарантии безопасности гражданина в связи с его обращением</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1. Запрещается преследование гражданина в связи с его обращением в государственный орган,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 свобод и законных интересов либо прав, свобод и законных интересов других лиц.</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 рассмотрении обращения не допускается разглашение сведений, содержащихся в обращении, а также сведений, касающихся частной жизни гражданина, без его согласия. Не </w:t>
      </w:r>
      <w:r>
        <w:rPr>
          <w:rFonts w:ascii="Calibri" w:hAnsi="Calibri" w:cs="Calibri"/>
        </w:rPr>
        <w:lastRenderedPageBreak/>
        <w:t>является разглашением сведений, содержащихся в обращении, направление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7. Требования к письменному обращению</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 в которые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w:t>
      </w:r>
      <w:proofErr w:type="gramEnd"/>
      <w:r>
        <w:rPr>
          <w:rFonts w:ascii="Calibri" w:hAnsi="Calibri" w:cs="Calibri"/>
        </w:rPr>
        <w:t>, ставит личную подпись и дату.</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2. В случае необходимости в подтверждение своих доводов гражданин прилагает к письменному обращению документы и материалы либо их копии.</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3. Обращение, поступившее в государственный орган, орган местного самоуправления или должностному лицу по информационным системам общего пользования, подлежит рассмотрению в порядке, установленном настоящим Федеральным законом.</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8. Направление и регистрация письменного обращения</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1. Гражданин направляет письменное обращение непосредственно в тот государственный орган, орган местного самоуправления или тому должностному лицу, в компетенцию которых входит решение поставленных в обращении вопросов.</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2. Письменное обращение подлежит обязательной регистрации в течение трех дней с момента поступления в государственный орган, орган местного самоуправления или должностному лицу.</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Письменное обращение, содержащее вопросы, решение которых не входит в компетенцию данных государственного органа, органа местного самоуправления или должностного лица,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 за исключением случая, указанного в части 4 статьи 11</w:t>
      </w:r>
      <w:proofErr w:type="gramEnd"/>
      <w:r>
        <w:rPr>
          <w:rFonts w:ascii="Calibri" w:hAnsi="Calibri" w:cs="Calibri"/>
        </w:rPr>
        <w:t xml:space="preserve"> настоящего Федерального закона.</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4. В случае</w:t>
      </w:r>
      <w:proofErr w:type="gramStart"/>
      <w:r>
        <w:rPr>
          <w:rFonts w:ascii="Calibri" w:hAnsi="Calibri" w:cs="Calibri"/>
        </w:rPr>
        <w:t>,</w:t>
      </w:r>
      <w:proofErr w:type="gramEnd"/>
      <w:r>
        <w:rPr>
          <w:rFonts w:ascii="Calibri" w:hAnsi="Calibri" w:cs="Calibri"/>
        </w:rPr>
        <w:t xml:space="preserve"> если решение поставленных в письменном обращении вопросов относится к компетенции нескольких государственных органов, органов местного самоуправления или должностных лиц, копия обращения в течение семи дней со дня регистрации направляется в соответствующие государственные органы, органы местного самоуправления или соответствующим должностным лицам.</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5. Государственный орган, орган местного самоуправления или должностное лицо при направлении письменного обращения на рассмотрение в другой государственный орган,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Запрещается направлять жалобу на рассмотрение в государственный орган, орган местного самоуправления или должностному лицу, решение или действие (бездействие) </w:t>
      </w:r>
      <w:proofErr w:type="gramStart"/>
      <w:r>
        <w:rPr>
          <w:rFonts w:ascii="Calibri" w:hAnsi="Calibri" w:cs="Calibri"/>
        </w:rPr>
        <w:t>которых</w:t>
      </w:r>
      <w:proofErr w:type="gramEnd"/>
      <w:r>
        <w:rPr>
          <w:rFonts w:ascii="Calibri" w:hAnsi="Calibri" w:cs="Calibri"/>
        </w:rPr>
        <w:t xml:space="preserve"> обжалуется.</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7. В случае</w:t>
      </w:r>
      <w:proofErr w:type="gramStart"/>
      <w:r>
        <w:rPr>
          <w:rFonts w:ascii="Calibri" w:hAnsi="Calibri" w:cs="Calibri"/>
        </w:rPr>
        <w:t>,</w:t>
      </w:r>
      <w:proofErr w:type="gramEnd"/>
      <w:r>
        <w:rPr>
          <w:rFonts w:ascii="Calibri" w:hAnsi="Calibri" w:cs="Calibri"/>
        </w:rPr>
        <w:t xml:space="preserve"> если в соответствии с запретом, предусмотренным частью 6 настоящей статьи, невозможно направление жалобы на рассмотрение в государственный орган, орган местного самоуправления или должностному лицу, в компетенцию которых входит решение поставленных в обращении вопросов, жалоба возвращается гражданину с разъяснением его права обжаловать соответствующие решение или действие (бездействие) в установленном порядке в суд.</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9. Обязательность принятия обращения к рассмотрению</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1. Обращение, поступившее в государственный орган, орган местного самоуправления или должностному лицу в соответствии с их компетенцией, подлежит обязательному рассмотрению.</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2. В случае необходимости рассматривающие обращение государственный орган, орган местного самоуправления или должностное лицо может обеспечить его рассмотрение с выездом на место.</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10. Рассмотрение обращения</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1. Государственный орган, орган местного самоуправления или должностное лицо:</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1) обеспечивает объективное, всестороннее и своевременное рассмотрение обращения, в случае необходимости - с участием гражданина, направившего обращение;</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2) запрашивает необходимые для рассмотрения обращения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3) принимает меры, направленные на восстановление или защиту нарушенных прав, свобод и законных интересов гражданина;</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4) дает письменный ответ по существу поставленных в обращении вопросов, за исключением случаев, указанных в статье 11 настоящего Федерального закона;</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5) уведомляет гражданина о направлении его обращения на рассмотрение в другой государственный орган, орган местного самоуправления или иному должностному лицу в соответствии с их компетенцией.</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Государственный орган, орган местного самоуправления или должностное лицо по направленному в установленном порядке запросу государственного органа, органа местного самоуправления или должностного лица, рассматривающих обращение, обязаны в течение 15 дней предоставлять документы и материалы, необходимые для рассмотрения обращения,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w:t>
      </w:r>
      <w:proofErr w:type="gramEnd"/>
      <w:r>
        <w:rPr>
          <w:rFonts w:ascii="Calibri" w:hAnsi="Calibri" w:cs="Calibri"/>
        </w:rPr>
        <w:t xml:space="preserve"> предоставления.</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3. Ответ на обращение подписывается руководителем государственного органа или органа местного самоуправления, должностным лицом либо уполномоченным на то лицом.</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4. Ответ на обращение, поступившее в государственный орган, орган местного самоуправления или должностному лицу по информационным системам общего пользования, направляется по почтовому адресу, указанному в обращении.</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11. Порядок рассмотрения отдельных обращений</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1. В случае</w:t>
      </w:r>
      <w:proofErr w:type="gramStart"/>
      <w:r>
        <w:rPr>
          <w:rFonts w:ascii="Calibri" w:hAnsi="Calibri" w:cs="Calibri"/>
        </w:rPr>
        <w:t>,</w:t>
      </w:r>
      <w:proofErr w:type="gramEnd"/>
      <w:r>
        <w:rPr>
          <w:rFonts w:ascii="Calibri" w:hAnsi="Calibri" w:cs="Calibri"/>
        </w:rPr>
        <w:t xml:space="preserve"> если в письменном обращении не указаны фамилия гражданина, направившего обращение, 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2. Обращение, в котором обжалуется судебное решение, возвращается гражданину, направившему обращение, с разъяснением порядка обжалования данного судебного решения.</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Государственный орган,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roofErr w:type="gramEnd"/>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4. В случае</w:t>
      </w:r>
      <w:proofErr w:type="gramStart"/>
      <w:r>
        <w:rPr>
          <w:rFonts w:ascii="Calibri" w:hAnsi="Calibri" w:cs="Calibri"/>
        </w:rPr>
        <w:t>,</w:t>
      </w:r>
      <w:proofErr w:type="gramEnd"/>
      <w:r>
        <w:rPr>
          <w:rFonts w:ascii="Calibri" w:hAnsi="Calibri" w:cs="Calibri"/>
        </w:rPr>
        <w:t xml:space="preserve">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w:t>
      </w:r>
      <w:r>
        <w:rPr>
          <w:rFonts w:ascii="Calibri" w:hAnsi="Calibri" w:cs="Calibri"/>
        </w:rPr>
        <w:lastRenderedPageBreak/>
        <w:t>сообщается гражданину, направившему обращение, если его фамилия и почтовый адрес поддаются прочтению.</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5. В случае</w:t>
      </w:r>
      <w:proofErr w:type="gramStart"/>
      <w:r>
        <w:rPr>
          <w:rFonts w:ascii="Calibri" w:hAnsi="Calibri" w:cs="Calibri"/>
        </w:rPr>
        <w:t>,</w:t>
      </w:r>
      <w:proofErr w:type="gramEnd"/>
      <w:r>
        <w:rPr>
          <w:rFonts w:ascii="Calibri" w:hAnsi="Calibri" w:cs="Calibri"/>
        </w:rPr>
        <w:t xml:space="preserve"> если в письменном обращении гражданина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государственного органа или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6. В случае</w:t>
      </w:r>
      <w:proofErr w:type="gramStart"/>
      <w:r>
        <w:rPr>
          <w:rFonts w:ascii="Calibri" w:hAnsi="Calibri" w:cs="Calibri"/>
        </w:rPr>
        <w:t>,</w:t>
      </w:r>
      <w:proofErr w:type="gramEnd"/>
      <w:r>
        <w:rPr>
          <w:rFonts w:ascii="Calibri" w:hAnsi="Calibri" w:cs="Calibri"/>
        </w:rPr>
        <w:t xml:space="preserve">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7. В случае</w:t>
      </w:r>
      <w:proofErr w:type="gramStart"/>
      <w:r>
        <w:rPr>
          <w:rFonts w:ascii="Calibri" w:hAnsi="Calibri" w:cs="Calibri"/>
        </w:rPr>
        <w:t>,</w:t>
      </w:r>
      <w:proofErr w:type="gramEnd"/>
      <w:r>
        <w:rPr>
          <w:rFonts w:ascii="Calibri" w:hAnsi="Calibri" w:cs="Calibri"/>
        </w:rPr>
        <w:t xml:space="preserve">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государственный орган, орган местного самоуправления или соответствующему должностному лицу.</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12. Сроки рассмотрения письменного обращения</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1. Письменное обращение, поступившее в государственный орган, орган местного самоуправления или должностному лицу в соответствии с их компетенцией, рассматривается в течение 30 дней со дня регистрации письменного обращения.</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В исключительных случаях, а также в случае направления запроса, предусмотренного частью 2 статьи 10 настоящего Федерального закона, руководитель государственного органа или органа местного самоуправления, должностное лицо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roofErr w:type="gramEnd"/>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13. Личный прием граждан</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1. Личный прием граждан в государственных органах, органах местного самоуправления проводится их руководителями и уполномоченными на то лицами. Информация о месте приема, а также об установленных для приема днях и часах доводится до сведения граждан.</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2. При личном приеме гражданин предъявляет документ, удостоверяющий его личность.</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3. Содержание устного обращения заносится в карточку личного приема гражданина. В случае</w:t>
      </w:r>
      <w:proofErr w:type="gramStart"/>
      <w:r>
        <w:rPr>
          <w:rFonts w:ascii="Calibri" w:hAnsi="Calibri" w:cs="Calibri"/>
        </w:rPr>
        <w:t>,</w:t>
      </w:r>
      <w:proofErr w:type="gramEnd"/>
      <w:r>
        <w:rPr>
          <w:rFonts w:ascii="Calibri" w:hAnsi="Calibri" w:cs="Calibri"/>
        </w:rPr>
        <w:t xml:space="preserve">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4. Письменное обращение, принятое в ходе личного приема, подлежит регистрации и рассмотрению в порядке, установленном настоящим Федеральным законом.</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5. В случае</w:t>
      </w:r>
      <w:proofErr w:type="gramStart"/>
      <w:r>
        <w:rPr>
          <w:rFonts w:ascii="Calibri" w:hAnsi="Calibri" w:cs="Calibri"/>
        </w:rPr>
        <w:t>,</w:t>
      </w:r>
      <w:proofErr w:type="gramEnd"/>
      <w:r>
        <w:rPr>
          <w:rFonts w:ascii="Calibri" w:hAnsi="Calibri" w:cs="Calibri"/>
        </w:rPr>
        <w:t xml:space="preserve"> если в обращении содержатся вопросы, решение которых не входит в компетенцию данных государственного органа, органа местного самоуправления или должностного лица, гражданину дается разъяснение, куда и в каком порядке ему следует обратиться.</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6.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outlineLvl w:val="0"/>
        <w:rPr>
          <w:rFonts w:ascii="Calibri" w:hAnsi="Calibri" w:cs="Calibri"/>
        </w:rPr>
      </w:pPr>
      <w:r>
        <w:rPr>
          <w:rFonts w:ascii="Calibri" w:hAnsi="Calibri" w:cs="Calibri"/>
        </w:rPr>
        <w:t xml:space="preserve">Статья 14. </w:t>
      </w:r>
      <w:proofErr w:type="gramStart"/>
      <w:r>
        <w:rPr>
          <w:rFonts w:ascii="Calibri" w:hAnsi="Calibri" w:cs="Calibri"/>
        </w:rPr>
        <w:t>Контроль за</w:t>
      </w:r>
      <w:proofErr w:type="gramEnd"/>
      <w:r>
        <w:rPr>
          <w:rFonts w:ascii="Calibri" w:hAnsi="Calibri" w:cs="Calibri"/>
        </w:rPr>
        <w:t xml:space="preserve"> соблюдением порядка рассмотрения обращений</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Государственные органы, органы местного самоуправления и должностные лица осуществляют в пределах своей компетенции </w:t>
      </w:r>
      <w:proofErr w:type="gramStart"/>
      <w:r>
        <w:rPr>
          <w:rFonts w:ascii="Calibri" w:hAnsi="Calibri" w:cs="Calibri"/>
        </w:rPr>
        <w:t>контроль за</w:t>
      </w:r>
      <w:proofErr w:type="gramEnd"/>
      <w:r>
        <w:rPr>
          <w:rFonts w:ascii="Calibri" w:hAnsi="Calibri" w:cs="Calibri"/>
        </w:rPr>
        <w:t xml:space="preserve"> соблюдением порядка рассмотрения обращений, анализируют содержание поступающих обращений, принимают меры по своевременному выявлению и устранению причин нарушения прав, свобод и законных интересов граждан.</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15. Ответственность за нарушение настоящего Федерального закона</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Лица, виновные в нарушении настоящего Федерального закона, несут ответственность, предусмотренную законодательством Российской Федерации.</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16. Возмещение причиненных убытков и взыскание понесенных расходов при рассмотрении обращений</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1. Гражданин имеет право на возмещение убытков и компенсацию морального вреда, причиненных незаконным действием (бездействием) государственного органа, органа местного самоуправления или должностного лица при рассмотрении обращения, по решению суда.</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2. В случае</w:t>
      </w:r>
      <w:proofErr w:type="gramStart"/>
      <w:r>
        <w:rPr>
          <w:rFonts w:ascii="Calibri" w:hAnsi="Calibri" w:cs="Calibri"/>
        </w:rPr>
        <w:t>,</w:t>
      </w:r>
      <w:proofErr w:type="gramEnd"/>
      <w:r>
        <w:rPr>
          <w:rFonts w:ascii="Calibri" w:hAnsi="Calibri" w:cs="Calibri"/>
        </w:rPr>
        <w:t xml:space="preserve"> если гражданин указал в обращении заведомо ложные сведения, расходы, понесенные в связи с рассмотрением обращения государственным органом, органом местного самоуправления или должностным лицом, могут быть взысканы с данного гражданина по решению суда.</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17. Признание не действующими на территории Российской Федерации отдельных нормативных правовых актов Союза ССР</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Признать не действующими на территории Российской Федерации:</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1) Указ Президиума Верховного Совета СССР от 12 апреля 1968 года N 2534-VII "О порядке рассмотрения предложений, заявлений и жалоб граждан" (Ведомости Верховного Совета СССР, 1968, N 17, ст. 144);</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2) Закон СССР от 26 июня 1968 года N 2830-VII "Об утверждении Указа Президиума Верховного Совета СССР "О порядке рассмотрения предложений, заявлений и жалоб граждан" (Ведомости Верховного Совета СССР, 1968, N 27, ст. 237);</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3) Указ Президиума Верховного Совета СССР от 4 марта 1980 года N 1662-X "О внесении изменений и дополнений в Указ Президиума Верховного Совета СССР "О порядке рассмотрения предложений, заявлений и жалоб граждан" (Ведомости Верховного Совета СССР, 1980, N 11, ст. 192);</w:t>
      </w:r>
    </w:p>
    <w:p w:rsidR="005C59E6" w:rsidRDefault="005C59E6">
      <w:pPr>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4) Закон СССР от 25 июня 1980 года N 2365-X "Об утверждении Указов Президиума Верховного Совета СССР о внесении изменений и дополнений в некоторые законодательные акты СССР" (Ведомости Верховного Совета СССР, 1980, N 27, ст. 540) в части, касающейся утверждения Указа Президиума Верховного Совета СССР "О внесении изменений и дополнений в Указ Президиума Верховного Совета СССР "О порядке рассмотрения предложений</w:t>
      </w:r>
      <w:proofErr w:type="gramEnd"/>
      <w:r>
        <w:rPr>
          <w:rFonts w:ascii="Calibri" w:hAnsi="Calibri" w:cs="Calibri"/>
        </w:rPr>
        <w:t>, заявлений и жалоб граждан";</w:t>
      </w: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t>5) Указ Президиума Верховного Совета СССР от 2 февраля 1988 года N 8422-XI "О внесении дополнений в Указ Президиума Верховного Совета СССР "О порядке рассмотрения предложений, заявлений и жалоб граждан" (Ведомости Верховного Совета СССР, 1988, N 6, ст. 94);</w:t>
      </w:r>
    </w:p>
    <w:p w:rsidR="005C59E6" w:rsidRDefault="005C59E6">
      <w:pPr>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6) Закон СССР от 26 мая 1988 года N 9004-XI "Об утверждении Указов Президиума Верховного Совета СССР о внесении изменений и дополнений в законодательные акты СССР" (Ведомости Верховного Совета СССР, 1988, N 22, ст. 361) в части, касающейся утверждения Указа Президиума Верховного Совета СССР "О внесении дополнений в Указ Президиума Верховного Совета СССР "О порядке рассмотрения предложений, заявлений и жалоб</w:t>
      </w:r>
      <w:proofErr w:type="gramEnd"/>
      <w:r>
        <w:rPr>
          <w:rFonts w:ascii="Calibri" w:hAnsi="Calibri" w:cs="Calibri"/>
        </w:rPr>
        <w:t xml:space="preserve"> граждан".</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outlineLvl w:val="0"/>
        <w:rPr>
          <w:rFonts w:ascii="Calibri" w:hAnsi="Calibri" w:cs="Calibri"/>
        </w:rPr>
      </w:pPr>
      <w:r>
        <w:rPr>
          <w:rFonts w:ascii="Calibri" w:hAnsi="Calibri" w:cs="Calibri"/>
        </w:rPr>
        <w:t>Статья 18. Вступление в силу настоящего Федерального закона</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Настоящий Федеральный закон вступает в силу по истечении 180 дней после дня его официального опубликования.</w:t>
      </w:r>
    </w:p>
    <w:p w:rsidR="005C59E6" w:rsidRDefault="005C59E6">
      <w:pPr>
        <w:autoSpaceDE w:val="0"/>
        <w:autoSpaceDN w:val="0"/>
        <w:adjustRightInd w:val="0"/>
        <w:spacing w:after="0" w:line="240" w:lineRule="auto"/>
        <w:ind w:firstLine="540"/>
        <w:jc w:val="both"/>
        <w:rPr>
          <w:rFonts w:ascii="Calibri" w:hAnsi="Calibri" w:cs="Calibri"/>
        </w:rPr>
      </w:pPr>
    </w:p>
    <w:p w:rsidR="005C59E6" w:rsidRDefault="005C59E6">
      <w:pPr>
        <w:autoSpaceDE w:val="0"/>
        <w:autoSpaceDN w:val="0"/>
        <w:adjustRightInd w:val="0"/>
        <w:spacing w:after="0" w:line="240" w:lineRule="auto"/>
        <w:jc w:val="right"/>
        <w:rPr>
          <w:rFonts w:ascii="Calibri" w:hAnsi="Calibri" w:cs="Calibri"/>
        </w:rPr>
      </w:pPr>
      <w:r>
        <w:rPr>
          <w:rFonts w:ascii="Calibri" w:hAnsi="Calibri" w:cs="Calibri"/>
        </w:rPr>
        <w:t>Президент</w:t>
      </w:r>
    </w:p>
    <w:p w:rsidR="005C59E6" w:rsidRDefault="005C59E6">
      <w:pPr>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5C59E6" w:rsidRDefault="005C59E6">
      <w:pPr>
        <w:autoSpaceDE w:val="0"/>
        <w:autoSpaceDN w:val="0"/>
        <w:adjustRightInd w:val="0"/>
        <w:spacing w:after="0" w:line="240" w:lineRule="auto"/>
        <w:jc w:val="right"/>
        <w:rPr>
          <w:rFonts w:ascii="Calibri" w:hAnsi="Calibri" w:cs="Calibri"/>
        </w:rPr>
      </w:pPr>
      <w:r>
        <w:rPr>
          <w:rFonts w:ascii="Calibri" w:hAnsi="Calibri" w:cs="Calibri"/>
        </w:rPr>
        <w:t>В.ПУТИН</w:t>
      </w:r>
    </w:p>
    <w:p w:rsidR="005C59E6" w:rsidRDefault="005C59E6">
      <w:pPr>
        <w:autoSpaceDE w:val="0"/>
        <w:autoSpaceDN w:val="0"/>
        <w:adjustRightInd w:val="0"/>
        <w:spacing w:after="0" w:line="240" w:lineRule="auto"/>
        <w:rPr>
          <w:rFonts w:ascii="Calibri" w:hAnsi="Calibri" w:cs="Calibri"/>
        </w:rPr>
      </w:pPr>
      <w:r>
        <w:rPr>
          <w:rFonts w:ascii="Calibri" w:hAnsi="Calibri" w:cs="Calibri"/>
        </w:rPr>
        <w:t>Москва, Кремль</w:t>
      </w:r>
    </w:p>
    <w:p w:rsidR="005C59E6" w:rsidRDefault="005C59E6">
      <w:pPr>
        <w:autoSpaceDE w:val="0"/>
        <w:autoSpaceDN w:val="0"/>
        <w:adjustRightInd w:val="0"/>
        <w:spacing w:after="0" w:line="240" w:lineRule="auto"/>
        <w:rPr>
          <w:rFonts w:ascii="Calibri" w:hAnsi="Calibri" w:cs="Calibri"/>
        </w:rPr>
      </w:pPr>
      <w:r>
        <w:rPr>
          <w:rFonts w:ascii="Calibri" w:hAnsi="Calibri" w:cs="Calibri"/>
        </w:rPr>
        <w:t>2 мая 2006 года</w:t>
      </w:r>
    </w:p>
    <w:p w:rsidR="005C59E6" w:rsidRDefault="005C59E6">
      <w:pPr>
        <w:autoSpaceDE w:val="0"/>
        <w:autoSpaceDN w:val="0"/>
        <w:adjustRightInd w:val="0"/>
        <w:spacing w:after="0" w:line="240" w:lineRule="auto"/>
        <w:rPr>
          <w:rFonts w:ascii="Calibri" w:hAnsi="Calibri" w:cs="Calibri"/>
        </w:rPr>
      </w:pPr>
      <w:r>
        <w:rPr>
          <w:rFonts w:ascii="Calibri" w:hAnsi="Calibri" w:cs="Calibri"/>
        </w:rPr>
        <w:t>N 59-ФЗ</w:t>
      </w:r>
    </w:p>
    <w:p w:rsidR="005C59E6" w:rsidRDefault="005C59E6">
      <w:pPr>
        <w:autoSpaceDE w:val="0"/>
        <w:autoSpaceDN w:val="0"/>
        <w:adjustRightInd w:val="0"/>
        <w:spacing w:after="0" w:line="240" w:lineRule="auto"/>
        <w:rPr>
          <w:rFonts w:ascii="Calibri" w:hAnsi="Calibri" w:cs="Calibri"/>
        </w:rPr>
      </w:pPr>
    </w:p>
    <w:p w:rsidR="005C59E6" w:rsidRDefault="005C59E6">
      <w:pPr>
        <w:autoSpaceDE w:val="0"/>
        <w:autoSpaceDN w:val="0"/>
        <w:adjustRightInd w:val="0"/>
        <w:spacing w:after="0" w:line="240" w:lineRule="auto"/>
        <w:rPr>
          <w:rFonts w:ascii="Calibri" w:hAnsi="Calibri" w:cs="Calibri"/>
        </w:rPr>
      </w:pPr>
    </w:p>
    <w:p w:rsidR="005C59E6" w:rsidRDefault="005C59E6">
      <w:pPr>
        <w:pStyle w:val="ConsPlusNonformat"/>
        <w:widowControl/>
        <w:pBdr>
          <w:top w:val="single" w:sz="6" w:space="0" w:color="auto"/>
        </w:pBdr>
        <w:rPr>
          <w:sz w:val="2"/>
          <w:szCs w:val="2"/>
        </w:rPr>
      </w:pPr>
    </w:p>
    <w:p w:rsidR="00851D65" w:rsidRDefault="005C59E6"/>
    <w:sectPr w:rsidR="00851D65" w:rsidSect="00FB47D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C59E6"/>
    <w:rsid w:val="005C59E6"/>
    <w:rsid w:val="006B2AF5"/>
    <w:rsid w:val="00B22E1D"/>
    <w:rsid w:val="00D41C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E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5C59E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2976</Words>
  <Characters>16966</Characters>
  <Application>Microsoft Office Word</Application>
  <DocSecurity>0</DocSecurity>
  <Lines>141</Lines>
  <Paragraphs>39</Paragraphs>
  <ScaleCrop>false</ScaleCrop>
  <Company/>
  <LinksUpToDate>false</LinksUpToDate>
  <CharactersWithSpaces>19903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TSO</dc:creator>
  <cp:keywords/>
  <dc:description/>
  <cp:lastModifiedBy>TSO</cp:lastModifiedBy>
  <cp:revision>1</cp:revision>
  <dcterms:created xsi:type="dcterms:W3CDTF">2010-01-18T10:26:00Z</dcterms:created>
  <dcterms:modified xsi:type="dcterms:W3CDTF">2010-01-18T10:27:00Z</dcterms:modified>
</cp:coreProperties>
</file>