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1E9" w:rsidRDefault="00B931E9">
      <w:pPr>
        <w:pStyle w:val="20"/>
        <w:shd w:val="clear" w:color="auto" w:fill="auto"/>
        <w:jc w:val="left"/>
      </w:pPr>
    </w:p>
    <w:p w:rsidR="00B931E9" w:rsidRDefault="00B931E9">
      <w:pPr>
        <w:pStyle w:val="20"/>
        <w:shd w:val="clear" w:color="auto" w:fill="auto"/>
        <w:jc w:val="left"/>
      </w:pPr>
    </w:p>
    <w:p w:rsidR="00B931E9" w:rsidRDefault="00702219" w:rsidP="00B931E9">
      <w:pPr>
        <w:pStyle w:val="20"/>
        <w:shd w:val="clear" w:color="auto" w:fill="auto"/>
      </w:pPr>
      <w:r>
        <w:t xml:space="preserve">СОГЛАШЕНИЕ </w:t>
      </w:r>
    </w:p>
    <w:p w:rsidR="00B931E9" w:rsidRDefault="00702219" w:rsidP="00B931E9">
      <w:pPr>
        <w:pStyle w:val="20"/>
        <w:shd w:val="clear" w:color="auto" w:fill="auto"/>
      </w:pPr>
      <w:r>
        <w:t xml:space="preserve">о взаимодействии контрольно-счетных органов </w:t>
      </w:r>
    </w:p>
    <w:p w:rsidR="00E31BF6" w:rsidRDefault="00702219" w:rsidP="00B931E9">
      <w:pPr>
        <w:pStyle w:val="20"/>
        <w:shd w:val="clear" w:color="auto" w:fill="auto"/>
      </w:pPr>
      <w:r>
        <w:t>Республики Башкортостан</w:t>
      </w:r>
    </w:p>
    <w:p w:rsidR="00B931E9" w:rsidRDefault="00B931E9" w:rsidP="00B931E9">
      <w:pPr>
        <w:pStyle w:val="20"/>
        <w:shd w:val="clear" w:color="auto" w:fill="auto"/>
      </w:pPr>
    </w:p>
    <w:p w:rsidR="00E31BF6" w:rsidRDefault="00702219">
      <w:pPr>
        <w:pStyle w:val="4"/>
        <w:shd w:val="clear" w:color="auto" w:fill="auto"/>
        <w:tabs>
          <w:tab w:val="left" w:pos="7080"/>
        </w:tabs>
        <w:spacing w:line="270" w:lineRule="exact"/>
        <w:jc w:val="left"/>
      </w:pPr>
      <w:r>
        <w:t>г. Уфа</w:t>
      </w:r>
      <w:r>
        <w:tab/>
        <w:t>5 апреля 2012 года</w:t>
      </w:r>
    </w:p>
    <w:p w:rsidR="00B931E9" w:rsidRDefault="00B931E9">
      <w:pPr>
        <w:pStyle w:val="4"/>
        <w:shd w:val="clear" w:color="auto" w:fill="auto"/>
        <w:tabs>
          <w:tab w:val="left" w:pos="7080"/>
        </w:tabs>
        <w:spacing w:line="270" w:lineRule="exact"/>
        <w:jc w:val="left"/>
      </w:pPr>
    </w:p>
    <w:p w:rsidR="00E31BF6" w:rsidRDefault="00702219" w:rsidP="00B931E9">
      <w:pPr>
        <w:pStyle w:val="4"/>
        <w:shd w:val="clear" w:color="auto" w:fill="auto"/>
        <w:spacing w:line="320" w:lineRule="exact"/>
        <w:ind w:firstLine="360"/>
      </w:pPr>
      <w:r>
        <w:t xml:space="preserve">В целях эффективного информационного взаимодействия </w:t>
      </w:r>
      <w:proofErr w:type="spellStart"/>
      <w:r>
        <w:t>контрольно</w:t>
      </w:r>
      <w:r>
        <w:softHyphen/>
        <w:t>счетных</w:t>
      </w:r>
      <w:proofErr w:type="spellEnd"/>
      <w:r>
        <w:t xml:space="preserve"> органов Республики Башкортостан*, повышения эффективности системы государственного и муниципального внешнего финансового контроля Республики Башкортостан, его дальнейшего совершенствования, нижеподписавшиеся контрольно-счетные органы, образованные на территории Республики Башкортостан, заключили настоящее Соглашение о нижеследующем:</w:t>
      </w:r>
    </w:p>
    <w:p w:rsidR="00E31BF6" w:rsidRDefault="00702219" w:rsidP="00B931E9">
      <w:pPr>
        <w:pStyle w:val="4"/>
        <w:numPr>
          <w:ilvl w:val="0"/>
          <w:numId w:val="1"/>
        </w:numPr>
        <w:shd w:val="clear" w:color="auto" w:fill="auto"/>
        <w:tabs>
          <w:tab w:val="left" w:pos="1227"/>
        </w:tabs>
        <w:spacing w:line="320" w:lineRule="exact"/>
        <w:ind w:firstLine="360"/>
      </w:pPr>
      <w:r>
        <w:t xml:space="preserve">Образовать Совет </w:t>
      </w:r>
      <w:r w:rsidR="00B931E9">
        <w:t>к</w:t>
      </w:r>
      <w:r>
        <w:t>онтрольно-счетных органов Республики Башкортостан (далее именуется - Совет).</w:t>
      </w:r>
    </w:p>
    <w:p w:rsidR="00E31BF6" w:rsidRDefault="00702219" w:rsidP="00B931E9">
      <w:pPr>
        <w:pStyle w:val="4"/>
        <w:numPr>
          <w:ilvl w:val="0"/>
          <w:numId w:val="1"/>
        </w:numPr>
        <w:shd w:val="clear" w:color="auto" w:fill="auto"/>
        <w:tabs>
          <w:tab w:val="left" w:pos="1227"/>
        </w:tabs>
        <w:spacing w:line="320" w:lineRule="exact"/>
        <w:ind w:firstLine="360"/>
      </w:pPr>
      <w:r>
        <w:t>Определить, что Совет осуществляет свою деятельность на основании Положения о Совете контрольно-счетных органов Республики Башкортостан (далее именуется - Положение о Совете), настоящего Соглашения и действующего законодательства.</w:t>
      </w:r>
    </w:p>
    <w:p w:rsidR="00E31BF6" w:rsidRDefault="00702219" w:rsidP="00B931E9">
      <w:pPr>
        <w:pStyle w:val="4"/>
        <w:numPr>
          <w:ilvl w:val="0"/>
          <w:numId w:val="1"/>
        </w:numPr>
        <w:shd w:val="clear" w:color="auto" w:fill="auto"/>
        <w:tabs>
          <w:tab w:val="left" w:pos="1227"/>
        </w:tabs>
        <w:spacing w:line="320" w:lineRule="exact"/>
        <w:ind w:firstLine="360"/>
      </w:pPr>
      <w:r>
        <w:t>Членом Совета может стать каждый орган финансового контроля, созданный законодательным (представительным) органом Республики Башкортостан и/или местного самоуправления (далее именуется - контрольно-счетный орган).</w:t>
      </w:r>
    </w:p>
    <w:p w:rsidR="00E31BF6" w:rsidRDefault="00702219" w:rsidP="00B931E9">
      <w:pPr>
        <w:pStyle w:val="4"/>
        <w:shd w:val="clear" w:color="auto" w:fill="auto"/>
        <w:spacing w:line="320" w:lineRule="exact"/>
        <w:ind w:firstLine="360"/>
      </w:pPr>
      <w:r>
        <w:t>Представителем Члена Совета является руководитель контрольно</w:t>
      </w:r>
      <w:r>
        <w:softHyphen/>
      </w:r>
      <w:r w:rsidR="00B931E9">
        <w:t>-</w:t>
      </w:r>
      <w:r>
        <w:t>счетного органа или лицо, обеспечивающее выполнение функции внешнего муниципального финансового контроля.</w:t>
      </w:r>
    </w:p>
    <w:p w:rsidR="00E31BF6" w:rsidRDefault="00702219" w:rsidP="00B931E9">
      <w:pPr>
        <w:pStyle w:val="4"/>
        <w:shd w:val="clear" w:color="auto" w:fill="auto"/>
        <w:spacing w:line="320" w:lineRule="exact"/>
        <w:ind w:firstLine="360"/>
      </w:pPr>
      <w:r>
        <w:t>В члены Совета могут быть избраны представители научных сообществ, деятельность которых отвечает целям и задачам Совета.</w:t>
      </w:r>
    </w:p>
    <w:p w:rsidR="00E31BF6" w:rsidRDefault="00702219" w:rsidP="00B931E9">
      <w:pPr>
        <w:pStyle w:val="4"/>
        <w:numPr>
          <w:ilvl w:val="0"/>
          <w:numId w:val="1"/>
        </w:numPr>
        <w:shd w:val="clear" w:color="auto" w:fill="auto"/>
        <w:tabs>
          <w:tab w:val="left" w:pos="1227"/>
        </w:tabs>
        <w:spacing w:line="320" w:lineRule="exact"/>
        <w:ind w:firstLine="360"/>
      </w:pPr>
      <w:r>
        <w:t>Права и обязанности членов Совета, порядок вступления и выхода из него определяются Положением о Совете.</w:t>
      </w:r>
    </w:p>
    <w:p w:rsidR="00E31BF6" w:rsidRDefault="00702219" w:rsidP="00B931E9">
      <w:pPr>
        <w:pStyle w:val="4"/>
        <w:numPr>
          <w:ilvl w:val="0"/>
          <w:numId w:val="1"/>
        </w:numPr>
        <w:shd w:val="clear" w:color="auto" w:fill="auto"/>
        <w:tabs>
          <w:tab w:val="left" w:pos="1227"/>
        </w:tabs>
        <w:spacing w:line="320" w:lineRule="exact"/>
        <w:ind w:firstLine="360"/>
      </w:pPr>
      <w:r>
        <w:t xml:space="preserve">Совет не является юридическим лицом - не имеет в собственности, хозяйственном ведении или оперативном управлении обособленное имущество, не может от своего имени приобретать и осуществлять имущественные и личные неимущественные права, </w:t>
      </w:r>
      <w:proofErr w:type="gramStart"/>
      <w:r>
        <w:t>нести обязанности</w:t>
      </w:r>
      <w:proofErr w:type="gramEnd"/>
      <w:r>
        <w:t>, быть истцом и ответчиком в суде.</w:t>
      </w:r>
    </w:p>
    <w:p w:rsidR="00E31BF6" w:rsidRDefault="00702219" w:rsidP="00B931E9">
      <w:pPr>
        <w:pStyle w:val="4"/>
        <w:numPr>
          <w:ilvl w:val="0"/>
          <w:numId w:val="1"/>
        </w:numPr>
        <w:shd w:val="clear" w:color="auto" w:fill="auto"/>
        <w:tabs>
          <w:tab w:val="left" w:pos="1227"/>
        </w:tabs>
        <w:spacing w:line="320" w:lineRule="exact"/>
        <w:ind w:firstLine="360"/>
      </w:pPr>
      <w:r>
        <w:t>Органами управления Совета являются Общее собрание Совета, Президиум Совета, Председатель Совета.</w:t>
      </w:r>
    </w:p>
    <w:p w:rsidR="00E31BF6" w:rsidRDefault="00702219" w:rsidP="00B931E9">
      <w:pPr>
        <w:pStyle w:val="4"/>
        <w:numPr>
          <w:ilvl w:val="0"/>
          <w:numId w:val="1"/>
        </w:numPr>
        <w:shd w:val="clear" w:color="auto" w:fill="auto"/>
        <w:tabs>
          <w:tab w:val="left" w:pos="1227"/>
        </w:tabs>
        <w:spacing w:line="320" w:lineRule="exact"/>
        <w:ind w:firstLine="360"/>
      </w:pPr>
      <w:r>
        <w:t>Компетенция органов управления Совета и порядок управления определяются Положением о Совете.</w:t>
      </w:r>
    </w:p>
    <w:p w:rsidR="00E31BF6" w:rsidRDefault="00702219" w:rsidP="00B931E9">
      <w:pPr>
        <w:pStyle w:val="4"/>
        <w:numPr>
          <w:ilvl w:val="0"/>
          <w:numId w:val="1"/>
        </w:numPr>
        <w:shd w:val="clear" w:color="auto" w:fill="auto"/>
        <w:tabs>
          <w:tab w:val="left" w:pos="1227"/>
        </w:tabs>
        <w:spacing w:line="320" w:lineRule="exact"/>
        <w:ind w:firstLine="360"/>
      </w:pPr>
      <w:r>
        <w:t>Место нахождения Совета: 450008, г. Уфа, ул. Пушкина, д. 106,</w:t>
      </w:r>
      <w:r w:rsidR="00B931E9">
        <w:t xml:space="preserve"> </w:t>
      </w:r>
      <w:r>
        <w:t>Контрольно-счетная</w:t>
      </w:r>
      <w:r>
        <w:tab/>
        <w:t>палата</w:t>
      </w:r>
      <w:r>
        <w:tab/>
        <w:t>Республики</w:t>
      </w:r>
      <w:r>
        <w:tab/>
        <w:t>Башкортостан,</w:t>
      </w:r>
      <w:r w:rsidR="00B931E9">
        <w:t xml:space="preserve"> </w:t>
      </w:r>
      <w:r>
        <w:t>тел. 273-58-33, факс 273-93-11.</w:t>
      </w:r>
    </w:p>
    <w:p w:rsidR="00E31BF6" w:rsidRDefault="00702219" w:rsidP="00B931E9">
      <w:pPr>
        <w:pStyle w:val="4"/>
        <w:numPr>
          <w:ilvl w:val="0"/>
          <w:numId w:val="1"/>
        </w:numPr>
        <w:shd w:val="clear" w:color="auto" w:fill="auto"/>
        <w:tabs>
          <w:tab w:val="left" w:pos="1500"/>
        </w:tabs>
        <w:spacing w:line="320" w:lineRule="exact"/>
        <w:ind w:firstLine="360"/>
      </w:pPr>
      <w:r>
        <w:t>Условия и порядок прекращения деятельности Совета определяются Положением о Совете.</w:t>
      </w:r>
    </w:p>
    <w:p w:rsidR="00E31BF6" w:rsidRDefault="00702219" w:rsidP="00B931E9">
      <w:pPr>
        <w:pStyle w:val="4"/>
        <w:numPr>
          <w:ilvl w:val="0"/>
          <w:numId w:val="1"/>
        </w:numPr>
        <w:shd w:val="clear" w:color="auto" w:fill="auto"/>
        <w:tabs>
          <w:tab w:val="left" w:pos="1500"/>
        </w:tabs>
        <w:spacing w:line="320" w:lineRule="exact"/>
        <w:ind w:firstLine="360"/>
      </w:pPr>
      <w:r>
        <w:t>Отношения членов Совета, не затронутые настоящим Соглашением или Положением о Совете, регулируются действующим законодательством.</w:t>
      </w:r>
    </w:p>
    <w:p w:rsidR="00E31BF6" w:rsidRDefault="00702219" w:rsidP="00B931E9">
      <w:pPr>
        <w:pStyle w:val="4"/>
        <w:numPr>
          <w:ilvl w:val="0"/>
          <w:numId w:val="1"/>
        </w:numPr>
        <w:shd w:val="clear" w:color="auto" w:fill="auto"/>
        <w:tabs>
          <w:tab w:val="left" w:pos="1227"/>
        </w:tabs>
        <w:spacing w:line="320" w:lineRule="exact"/>
        <w:ind w:firstLine="360"/>
      </w:pPr>
      <w:r>
        <w:t>Настоящее Соглашение вступает в силу со дня его подписания.</w:t>
      </w:r>
    </w:p>
    <w:p w:rsidR="00B931E9" w:rsidRDefault="00B931E9" w:rsidP="00B931E9">
      <w:pPr>
        <w:pStyle w:val="4"/>
        <w:shd w:val="clear" w:color="auto" w:fill="auto"/>
        <w:tabs>
          <w:tab w:val="left" w:pos="1227"/>
        </w:tabs>
        <w:spacing w:line="320" w:lineRule="exact"/>
      </w:pPr>
    </w:p>
    <w:p w:rsidR="00B931E9" w:rsidRDefault="00B931E9" w:rsidP="00B931E9">
      <w:pPr>
        <w:pStyle w:val="4"/>
        <w:shd w:val="clear" w:color="auto" w:fill="auto"/>
        <w:tabs>
          <w:tab w:val="left" w:pos="1227"/>
        </w:tabs>
        <w:spacing w:line="320" w:lineRule="exact"/>
      </w:pPr>
    </w:p>
    <w:p w:rsidR="00B931E9" w:rsidRDefault="00B931E9" w:rsidP="00B931E9">
      <w:pPr>
        <w:pStyle w:val="4"/>
        <w:shd w:val="clear" w:color="auto" w:fill="auto"/>
        <w:tabs>
          <w:tab w:val="left" w:pos="1227"/>
        </w:tabs>
        <w:spacing w:line="320" w:lineRule="exact"/>
      </w:pPr>
    </w:p>
    <w:p w:rsidR="00B931E9" w:rsidRDefault="00B931E9" w:rsidP="00B931E9">
      <w:pPr>
        <w:pStyle w:val="4"/>
        <w:shd w:val="clear" w:color="auto" w:fill="auto"/>
        <w:tabs>
          <w:tab w:val="left" w:pos="1227"/>
        </w:tabs>
        <w:spacing w:line="320" w:lineRule="exact"/>
      </w:pPr>
    </w:p>
    <w:p w:rsidR="00B931E9" w:rsidRDefault="00B931E9" w:rsidP="00B931E9">
      <w:pPr>
        <w:pStyle w:val="4"/>
        <w:shd w:val="clear" w:color="auto" w:fill="auto"/>
        <w:tabs>
          <w:tab w:val="left" w:pos="1227"/>
        </w:tabs>
        <w:spacing w:line="320" w:lineRule="exact"/>
      </w:pPr>
    </w:p>
    <w:p w:rsidR="00F750C2" w:rsidRDefault="00F750C2" w:rsidP="00B931E9">
      <w:pPr>
        <w:pStyle w:val="4"/>
        <w:shd w:val="clear" w:color="auto" w:fill="auto"/>
        <w:tabs>
          <w:tab w:val="left" w:pos="1227"/>
        </w:tabs>
        <w:spacing w:line="320" w:lineRule="exact"/>
      </w:pPr>
    </w:p>
    <w:p w:rsidR="00F750C2" w:rsidRDefault="00F750C2" w:rsidP="00B931E9">
      <w:pPr>
        <w:pStyle w:val="4"/>
        <w:shd w:val="clear" w:color="auto" w:fill="auto"/>
        <w:tabs>
          <w:tab w:val="left" w:pos="1227"/>
        </w:tabs>
        <w:spacing w:line="320" w:lineRule="exact"/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874"/>
        <w:gridCol w:w="3193"/>
      </w:tblGrid>
      <w:tr w:rsidR="00B931E9" w:rsidTr="00F750C2">
        <w:tc>
          <w:tcPr>
            <w:tcW w:w="3510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>Председатель</w:t>
            </w:r>
            <w:r>
              <w:t xml:space="preserve">  </w:t>
            </w: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>Контрольно-счетной палаты Республики Башкортостан</w:t>
            </w:r>
          </w:p>
          <w:p w:rsidR="00F750C2" w:rsidRDefault="00F750C2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</w:tc>
        <w:tc>
          <w:tcPr>
            <w:tcW w:w="2874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</w:tc>
        <w:tc>
          <w:tcPr>
            <w:tcW w:w="3193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 xml:space="preserve">С.Ф. </w:t>
            </w:r>
            <w:proofErr w:type="spellStart"/>
            <w:r w:rsidRPr="00B931E9">
              <w:t>Харасов</w:t>
            </w:r>
            <w:proofErr w:type="spellEnd"/>
          </w:p>
        </w:tc>
      </w:tr>
      <w:tr w:rsidR="00B931E9" w:rsidTr="00F750C2">
        <w:tc>
          <w:tcPr>
            <w:tcW w:w="3510" w:type="dxa"/>
          </w:tcPr>
          <w:p w:rsidR="00B931E9" w:rsidRDefault="00B931E9" w:rsidP="00B931E9">
            <w:pPr>
              <w:pStyle w:val="4"/>
              <w:tabs>
                <w:tab w:val="left" w:pos="1227"/>
              </w:tabs>
              <w:spacing w:line="320" w:lineRule="exact"/>
            </w:pPr>
            <w:r>
              <w:t>Председатель</w:t>
            </w: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>
              <w:t>Контрольно-счетного органа, именуемого Ревизионная комиссия городского округа г. Уфа Республики Башкортостан</w:t>
            </w:r>
          </w:p>
          <w:p w:rsidR="00F750C2" w:rsidRDefault="00F750C2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</w:tc>
        <w:tc>
          <w:tcPr>
            <w:tcW w:w="2874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</w:tc>
        <w:tc>
          <w:tcPr>
            <w:tcW w:w="3193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 xml:space="preserve">О.В. </w:t>
            </w:r>
            <w:proofErr w:type="spellStart"/>
            <w:r w:rsidRPr="00B931E9">
              <w:t>Порсева</w:t>
            </w:r>
            <w:proofErr w:type="spellEnd"/>
          </w:p>
        </w:tc>
      </w:tr>
      <w:tr w:rsidR="00B931E9" w:rsidTr="00F750C2">
        <w:tc>
          <w:tcPr>
            <w:tcW w:w="3510" w:type="dxa"/>
          </w:tcPr>
          <w:p w:rsidR="00B931E9" w:rsidRDefault="00B931E9" w:rsidP="00B931E9">
            <w:pPr>
              <w:pStyle w:val="4"/>
              <w:tabs>
                <w:tab w:val="left" w:pos="1227"/>
              </w:tabs>
              <w:spacing w:line="320" w:lineRule="exact"/>
            </w:pPr>
            <w:r>
              <w:t>Председатель</w:t>
            </w: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>
              <w:t xml:space="preserve">Контрольно-счетной палаты городского округа </w:t>
            </w: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>
              <w:t xml:space="preserve">г. Октябрьский </w:t>
            </w: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>
              <w:t>Республики Башкортостан</w:t>
            </w:r>
          </w:p>
          <w:p w:rsidR="00F750C2" w:rsidRDefault="00F750C2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</w:tc>
        <w:tc>
          <w:tcPr>
            <w:tcW w:w="2874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</w:tc>
        <w:tc>
          <w:tcPr>
            <w:tcW w:w="3193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>К.А. Черепанова</w:t>
            </w:r>
          </w:p>
        </w:tc>
      </w:tr>
      <w:tr w:rsidR="00B931E9" w:rsidTr="00F750C2">
        <w:tc>
          <w:tcPr>
            <w:tcW w:w="3510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>Председатель</w:t>
            </w:r>
            <w:r>
              <w:t xml:space="preserve"> </w:t>
            </w: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 xml:space="preserve">Контрольно-счетной палаты городского округа </w:t>
            </w: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>г. Салават</w:t>
            </w: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 xml:space="preserve"> Республики Башкортостан</w:t>
            </w:r>
          </w:p>
          <w:p w:rsidR="00F750C2" w:rsidRDefault="00F750C2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</w:tc>
        <w:tc>
          <w:tcPr>
            <w:tcW w:w="2874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</w:tc>
        <w:tc>
          <w:tcPr>
            <w:tcW w:w="3193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>Д.Г. Кустов</w:t>
            </w:r>
          </w:p>
        </w:tc>
      </w:tr>
      <w:tr w:rsidR="00B931E9" w:rsidTr="00F750C2">
        <w:tc>
          <w:tcPr>
            <w:tcW w:w="3510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>Научный руководитель филиала Федерального бюджетного учреждения «Государственный научно-исследовательский институт системного анализа Счетной палаты Российской Федерации» в Республике Башкортостан</w:t>
            </w:r>
          </w:p>
        </w:tc>
        <w:tc>
          <w:tcPr>
            <w:tcW w:w="2874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</w:tc>
        <w:tc>
          <w:tcPr>
            <w:tcW w:w="3193" w:type="dxa"/>
          </w:tcPr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</w:p>
          <w:p w:rsidR="00B931E9" w:rsidRDefault="00B931E9" w:rsidP="00B931E9">
            <w:pPr>
              <w:pStyle w:val="4"/>
              <w:shd w:val="clear" w:color="auto" w:fill="auto"/>
              <w:tabs>
                <w:tab w:val="left" w:pos="1227"/>
              </w:tabs>
              <w:spacing w:line="320" w:lineRule="exact"/>
            </w:pPr>
            <w:r w:rsidRPr="00B931E9">
              <w:t xml:space="preserve">Р.И. </w:t>
            </w:r>
            <w:proofErr w:type="spellStart"/>
            <w:r w:rsidRPr="00B931E9">
              <w:t>Байтимиров</w:t>
            </w:r>
            <w:proofErr w:type="spellEnd"/>
          </w:p>
        </w:tc>
      </w:tr>
    </w:tbl>
    <w:p w:rsidR="00B931E9" w:rsidRDefault="00B931E9" w:rsidP="00B931E9">
      <w:pPr>
        <w:pStyle w:val="4"/>
        <w:shd w:val="clear" w:color="auto" w:fill="auto"/>
        <w:tabs>
          <w:tab w:val="left" w:pos="1227"/>
        </w:tabs>
        <w:spacing w:line="320" w:lineRule="exact"/>
      </w:pPr>
    </w:p>
    <w:p w:rsidR="00B931E9" w:rsidRDefault="00B931E9" w:rsidP="00B931E9">
      <w:pPr>
        <w:pStyle w:val="4"/>
        <w:shd w:val="clear" w:color="auto" w:fill="auto"/>
        <w:tabs>
          <w:tab w:val="left" w:pos="1227"/>
        </w:tabs>
        <w:spacing w:line="320" w:lineRule="exact"/>
        <w:sectPr w:rsidR="00B931E9">
          <w:headerReference w:type="even" r:id="rId8"/>
          <w:type w:val="continuous"/>
          <w:pgSz w:w="11909" w:h="16834"/>
          <w:pgMar w:top="232" w:right="1274" w:bottom="232" w:left="1274" w:header="0" w:footer="3" w:gutter="0"/>
          <w:cols w:space="720"/>
          <w:noEndnote/>
          <w:docGrid w:linePitch="360"/>
        </w:sectPr>
      </w:pPr>
    </w:p>
    <w:p w:rsidR="00E31BF6" w:rsidRDefault="00B931E9" w:rsidP="00B931E9">
      <w:pPr>
        <w:pStyle w:val="4"/>
        <w:shd w:val="clear" w:color="auto" w:fill="auto"/>
        <w:spacing w:line="270" w:lineRule="exact"/>
      </w:pPr>
      <w:r>
        <w:rPr>
          <w:rStyle w:val="21"/>
        </w:rPr>
        <w:lastRenderedPageBreak/>
        <w:t xml:space="preserve">                                              </w:t>
      </w:r>
    </w:p>
    <w:p w:rsidR="00E31BF6" w:rsidRDefault="00E31BF6">
      <w:pPr>
        <w:rPr>
          <w:sz w:val="2"/>
          <w:szCs w:val="2"/>
        </w:rPr>
      </w:pPr>
    </w:p>
    <w:p w:rsidR="00B931E9" w:rsidRDefault="00B931E9">
      <w:pPr>
        <w:rPr>
          <w:noProof/>
        </w:rPr>
      </w:pPr>
    </w:p>
    <w:p w:rsidR="00E31BF6" w:rsidRDefault="00E31BF6">
      <w:pPr>
        <w:rPr>
          <w:sz w:val="2"/>
          <w:szCs w:val="2"/>
        </w:rPr>
      </w:pPr>
    </w:p>
    <w:p w:rsidR="00B931E9" w:rsidRDefault="00B931E9">
      <w:pPr>
        <w:pStyle w:val="32"/>
        <w:shd w:val="clear" w:color="auto" w:fill="auto"/>
        <w:ind w:firstLine="360"/>
        <w:jc w:val="left"/>
        <w:rPr>
          <w:rStyle w:val="30"/>
        </w:rPr>
      </w:pPr>
    </w:p>
    <w:p w:rsidR="00B931E9" w:rsidRDefault="00B931E9">
      <w:pPr>
        <w:pStyle w:val="32"/>
        <w:shd w:val="clear" w:color="auto" w:fill="auto"/>
        <w:ind w:firstLine="360"/>
        <w:jc w:val="left"/>
        <w:rPr>
          <w:rStyle w:val="30"/>
        </w:rPr>
      </w:pPr>
    </w:p>
    <w:p w:rsidR="00B931E9" w:rsidRDefault="00B931E9">
      <w:pPr>
        <w:pStyle w:val="32"/>
        <w:shd w:val="clear" w:color="auto" w:fill="auto"/>
        <w:ind w:firstLine="360"/>
        <w:jc w:val="left"/>
        <w:rPr>
          <w:rStyle w:val="30"/>
        </w:rPr>
      </w:pPr>
    </w:p>
    <w:p w:rsidR="00B931E9" w:rsidRDefault="00B931E9">
      <w:pPr>
        <w:pStyle w:val="32"/>
        <w:shd w:val="clear" w:color="auto" w:fill="auto"/>
        <w:ind w:firstLine="360"/>
        <w:jc w:val="left"/>
        <w:rPr>
          <w:rStyle w:val="30"/>
        </w:rPr>
      </w:pPr>
    </w:p>
    <w:p w:rsidR="00B931E9" w:rsidRDefault="00B931E9">
      <w:pPr>
        <w:pStyle w:val="32"/>
        <w:shd w:val="clear" w:color="auto" w:fill="auto"/>
        <w:ind w:firstLine="360"/>
        <w:jc w:val="left"/>
        <w:rPr>
          <w:rStyle w:val="30"/>
        </w:rPr>
      </w:pPr>
      <w:bookmarkStart w:id="0" w:name="_GoBack"/>
      <w:bookmarkEnd w:id="0"/>
    </w:p>
    <w:p w:rsidR="00F750C2" w:rsidRDefault="00F750C2">
      <w:pPr>
        <w:pStyle w:val="32"/>
        <w:shd w:val="clear" w:color="auto" w:fill="auto"/>
        <w:ind w:firstLine="360"/>
        <w:jc w:val="left"/>
        <w:rPr>
          <w:rStyle w:val="30"/>
        </w:rPr>
      </w:pPr>
    </w:p>
    <w:tbl>
      <w:tblPr>
        <w:tblStyle w:val="a9"/>
        <w:tblW w:w="0" w:type="auto"/>
        <w:tblInd w:w="-4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8"/>
      </w:tblGrid>
      <w:tr w:rsidR="00F750C2" w:rsidTr="00F750C2">
        <w:tc>
          <w:tcPr>
            <w:tcW w:w="9748" w:type="dxa"/>
          </w:tcPr>
          <w:p w:rsidR="00F750C2" w:rsidRDefault="00F750C2" w:rsidP="00B931E9">
            <w:pPr>
              <w:pStyle w:val="32"/>
              <w:shd w:val="clear" w:color="auto" w:fill="auto"/>
              <w:rPr>
                <w:rStyle w:val="30"/>
              </w:rPr>
            </w:pPr>
            <w:r>
              <w:rPr>
                <w:rStyle w:val="30"/>
              </w:rPr>
              <w:t>________________________________________________________________________________</w:t>
            </w:r>
          </w:p>
        </w:tc>
      </w:tr>
      <w:tr w:rsidR="00B931E9" w:rsidTr="00F750C2">
        <w:tc>
          <w:tcPr>
            <w:tcW w:w="9748" w:type="dxa"/>
          </w:tcPr>
          <w:p w:rsidR="00B931E9" w:rsidRDefault="00F750C2" w:rsidP="00B931E9">
            <w:pPr>
              <w:pStyle w:val="32"/>
              <w:shd w:val="clear" w:color="auto" w:fill="auto"/>
              <w:rPr>
                <w:rStyle w:val="30"/>
              </w:rPr>
            </w:pPr>
            <w:r>
              <w:rPr>
                <w:rStyle w:val="30"/>
              </w:rPr>
              <w:t xml:space="preserve">           </w:t>
            </w:r>
            <w:r w:rsidR="00B931E9" w:rsidRPr="00B931E9">
              <w:rPr>
                <w:rStyle w:val="30"/>
              </w:rPr>
              <w:t>*Под контрольно-счетными органами в целях настоящего Соглашения понимаются Контрольно-счетная палата Республики Башкортостан и контрольно-счетные органы муниципальных образований Республики Башкортостан</w:t>
            </w:r>
          </w:p>
        </w:tc>
      </w:tr>
    </w:tbl>
    <w:p w:rsidR="00B931E9" w:rsidRDefault="00B931E9" w:rsidP="00F750C2">
      <w:pPr>
        <w:pStyle w:val="32"/>
        <w:shd w:val="clear" w:color="auto" w:fill="auto"/>
        <w:ind w:firstLine="360"/>
        <w:jc w:val="left"/>
        <w:rPr>
          <w:rStyle w:val="30"/>
        </w:rPr>
      </w:pPr>
    </w:p>
    <w:sectPr w:rsidR="00B931E9" w:rsidSect="00F750C2">
      <w:type w:val="continuous"/>
      <w:pgSz w:w="11909" w:h="16834"/>
      <w:pgMar w:top="1124" w:right="1082" w:bottom="1617" w:left="1082" w:header="0" w:footer="3" w:gutter="4925"/>
      <w:cols w:space="720"/>
      <w:noEndnote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1E9" w:rsidRDefault="00B931E9">
      <w:r>
        <w:separator/>
      </w:r>
    </w:p>
  </w:endnote>
  <w:endnote w:type="continuationSeparator" w:id="0">
    <w:p w:rsidR="00B931E9" w:rsidRDefault="00B9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1E9" w:rsidRDefault="00B931E9"/>
  </w:footnote>
  <w:footnote w:type="continuationSeparator" w:id="0">
    <w:p w:rsidR="00B931E9" w:rsidRDefault="00B931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9099827"/>
      <w:docPartObj>
        <w:docPartGallery w:val="Page Numbers (Top of Page)"/>
        <w:docPartUnique/>
      </w:docPartObj>
    </w:sdtPr>
    <w:sdtContent>
      <w:p w:rsidR="00F750C2" w:rsidRDefault="00F750C2" w:rsidP="00F750C2">
        <w:pPr>
          <w:pStyle w:val="aa"/>
          <w:jc w:val="center"/>
        </w:pPr>
      </w:p>
      <w:p w:rsidR="00F750C2" w:rsidRDefault="00F750C2" w:rsidP="00F750C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750C2" w:rsidRDefault="00F750C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102F7"/>
    <w:multiLevelType w:val="multilevel"/>
    <w:tmpl w:val="C090FE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55553E"/>
    <w:multiLevelType w:val="multilevel"/>
    <w:tmpl w:val="07E412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BF6"/>
    <w:rsid w:val="00702219"/>
    <w:rsid w:val="007444BC"/>
    <w:rsid w:val="00931D0D"/>
    <w:rsid w:val="00B931E9"/>
    <w:rsid w:val="00E31BF6"/>
    <w:rsid w:val="00F75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0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05pt">
    <w:name w:val="Основной текст + 10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rialNarrow145pt">
    <w:name w:val="Основной текст + Arial Narrow;14;5 pt"/>
    <w:basedOn w:val="a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</w:rPr>
  </w:style>
  <w:style w:type="character" w:customStyle="1" w:styleId="13pt">
    <w:name w:val="Основной текст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185pt0pt">
    <w:name w:val="Основной текст + 1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7"/>
      <w:szCs w:val="37"/>
      <w:u w:val="none"/>
      <w:lang w:val="ru-RU"/>
    </w:rPr>
  </w:style>
  <w:style w:type="character" w:customStyle="1" w:styleId="FranklinGothicHeavy115pt">
    <w:name w:val="Основной текст + Franklin Gothic Heavy;11;5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">
    <w:name w:val="Основной текст + 10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266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81" w:lineRule="exact"/>
      <w:jc w:val="righ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32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B931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31E9"/>
    <w:rPr>
      <w:rFonts w:ascii="Tahoma" w:hAnsi="Tahoma" w:cs="Tahoma"/>
      <w:color w:val="000000"/>
      <w:sz w:val="16"/>
      <w:szCs w:val="16"/>
    </w:rPr>
  </w:style>
  <w:style w:type="table" w:styleId="a9">
    <w:name w:val="Table Grid"/>
    <w:basedOn w:val="a1"/>
    <w:uiPriority w:val="59"/>
    <w:rsid w:val="00B931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931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931E9"/>
    <w:rPr>
      <w:color w:val="000000"/>
    </w:rPr>
  </w:style>
  <w:style w:type="paragraph" w:styleId="ac">
    <w:name w:val="footer"/>
    <w:basedOn w:val="a"/>
    <w:link w:val="ad"/>
    <w:uiPriority w:val="99"/>
    <w:unhideWhenUsed/>
    <w:rsid w:val="00B931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931E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0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05pt">
    <w:name w:val="Основной текст + 10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rialNarrow145pt">
    <w:name w:val="Основной текст + Arial Narrow;14;5 pt"/>
    <w:basedOn w:val="a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</w:rPr>
  </w:style>
  <w:style w:type="character" w:customStyle="1" w:styleId="13pt">
    <w:name w:val="Основной текст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185pt0pt">
    <w:name w:val="Основной текст + 18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7"/>
      <w:szCs w:val="37"/>
      <w:u w:val="none"/>
      <w:lang w:val="ru-RU"/>
    </w:rPr>
  </w:style>
  <w:style w:type="character" w:customStyle="1" w:styleId="FranklinGothicHeavy115pt">
    <w:name w:val="Основной текст + Franklin Gothic Heavy;11;5 pt"/>
    <w:basedOn w:val="a4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05pt0">
    <w:name w:val="Основной текст + 10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">
    <w:name w:val="Основной текст4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line="266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81" w:lineRule="exact"/>
      <w:jc w:val="righ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line="32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B931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31E9"/>
    <w:rPr>
      <w:rFonts w:ascii="Tahoma" w:hAnsi="Tahoma" w:cs="Tahoma"/>
      <w:color w:val="000000"/>
      <w:sz w:val="16"/>
      <w:szCs w:val="16"/>
    </w:rPr>
  </w:style>
  <w:style w:type="table" w:styleId="a9">
    <w:name w:val="Table Grid"/>
    <w:basedOn w:val="a1"/>
    <w:uiPriority w:val="59"/>
    <w:rsid w:val="00B931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B931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931E9"/>
    <w:rPr>
      <w:color w:val="000000"/>
    </w:rPr>
  </w:style>
  <w:style w:type="paragraph" w:styleId="ac">
    <w:name w:val="footer"/>
    <w:basedOn w:val="a"/>
    <w:link w:val="ad"/>
    <w:uiPriority w:val="99"/>
    <w:unhideWhenUsed/>
    <w:rsid w:val="00B931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931E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542"/>
    <w:rsid w:val="00F8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EF7807BB54C4467B0631E03C54F62ED">
    <w:name w:val="1EF7807BB54C4467B0631E03C54F62ED"/>
    <w:rsid w:val="00F8054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EF7807BB54C4467B0631E03C54F62ED">
    <w:name w:val="1EF7807BB54C4467B0631E03C54F62ED"/>
    <w:rsid w:val="00F805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Юрьевич Плотников</dc:creator>
  <cp:lastModifiedBy>Кадырова Эльмира Рафаиловна</cp:lastModifiedBy>
  <cp:revision>3</cp:revision>
  <dcterms:created xsi:type="dcterms:W3CDTF">2016-02-11T06:10:00Z</dcterms:created>
  <dcterms:modified xsi:type="dcterms:W3CDTF">2016-02-11T06:23:00Z</dcterms:modified>
</cp:coreProperties>
</file>